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 xml:space="preserve">ustalić i upowszechnić zasady korzystania z gabinetu profilaktyki zdrowotnej oraz godziny jego pracy, uwzględniając </w:t>
      </w:r>
      <w:r w:rsidR="00A33FAC" w:rsidRPr="00BB6913">
        <w:lastRenderedPageBreak/>
        <w:t>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</w:t>
      </w:r>
      <w:r w:rsidR="00B715FA" w:rsidRPr="000C6748">
        <w:rPr>
          <w:color w:val="000000"/>
          <w:lang w:bidi="pl-PL"/>
        </w:rPr>
        <w:lastRenderedPageBreak/>
        <w:t xml:space="preserve">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 xml:space="preserve">, które zaliczają osobę do </w:t>
      </w:r>
      <w:r w:rsidR="00EB7502" w:rsidRPr="00BB6913">
        <w:rPr>
          <w:lang w:bidi="pl-PL"/>
        </w:rPr>
        <w:lastRenderedPageBreak/>
        <w:t>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266445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45" w:rsidRDefault="00266445" w:rsidP="00143D7D">
      <w:pPr>
        <w:spacing w:after="0" w:line="240" w:lineRule="auto"/>
      </w:pPr>
      <w:r>
        <w:separator/>
      </w:r>
    </w:p>
  </w:endnote>
  <w:endnote w:type="continuationSeparator" w:id="0">
    <w:p w:rsidR="00266445" w:rsidRDefault="0026644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DejaVu Sans Condensed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45" w:rsidRDefault="00266445" w:rsidP="00143D7D">
      <w:pPr>
        <w:spacing w:after="0" w:line="240" w:lineRule="auto"/>
      </w:pPr>
      <w:r>
        <w:separator/>
      </w:r>
    </w:p>
  </w:footnote>
  <w:footnote w:type="continuationSeparator" w:id="0">
    <w:p w:rsidR="00266445" w:rsidRDefault="0026644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4C66"/>
    <w:rsid w:val="00245A22"/>
    <w:rsid w:val="00250214"/>
    <w:rsid w:val="00256485"/>
    <w:rsid w:val="00257354"/>
    <w:rsid w:val="00264ACE"/>
    <w:rsid w:val="00266445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ECBA-7655-42A8-ABAA-C892EC16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Robert Slonina</cp:lastModifiedBy>
  <cp:revision>2</cp:revision>
  <cp:lastPrinted>2020-12-18T14:39:00Z</cp:lastPrinted>
  <dcterms:created xsi:type="dcterms:W3CDTF">2021-01-11T09:57:00Z</dcterms:created>
  <dcterms:modified xsi:type="dcterms:W3CDTF">2021-01-11T09:57:00Z</dcterms:modified>
</cp:coreProperties>
</file>